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32"/>
        </w:rPr>
        <w:t>Должностная инструкция: шаблон</w:t>
      </w:r>
    </w:p>
    <w:p>
      <w:pPr>
        <w:spacing w:after="160"/>
        <w:jc w:val="both"/>
      </w:pPr>
      <w:r>
        <w:rPr>
          <w:b w:val="0"/>
          <w:i/>
          <w:sz w:val="20"/>
        </w:rPr>
        <w:t>Утверждённой формы должностной инструкции не существует — Трудовой кодекс её прямо не упоминает. Ниже сложившаяся структура из пяти разделов: она закрывает то, ради чего инструкцию и составляют, — чтобы обязанности работника были определены письменно и он был с ними ознакомлен под роспись.</w:t>
      </w:r>
    </w:p>
    <w:p>
      <w:pPr>
        <w:spacing w:after="320"/>
        <w:jc w:val="both"/>
      </w:pPr>
      <w:r>
        <w:rPr>
          <w:b w:val="0"/>
          <w:i/>
          <w:sz w:val="20"/>
        </w:rPr>
        <w:t>Содержание раздела с обязанностями берут из профессионального стандарта по должности либо из квалификационного справочника: Квалификационный справочник должностей руководителей, специалистов и других служащих (постановление Минтруда России от 21.08.1998 № 37), для бухгалтера — профессиональный стандарт «Бухгалтер» (приказ Минтруда России от 21.02.2019 № 103н).</w:t>
      </w:r>
    </w:p>
    <w:p>
      <w:pPr>
        <w:spacing w:after="0"/>
        <w:jc w:val="right"/>
      </w:pPr>
      <w:r>
        <w:rPr>
          <w:b/>
          <w:i w:val="0"/>
          <w:sz w:val="22"/>
        </w:rPr>
        <w:t>УТВЕРЖДАЮ</w:t>
      </w:r>
    </w:p>
    <w:p>
      <w:pPr>
        <w:spacing w:after="0"/>
        <w:jc w:val="right"/>
      </w:pPr>
      <w:r>
        <w:rPr>
          <w:b w:val="0"/>
          <w:i w:val="0"/>
          <w:sz w:val="22"/>
        </w:rPr>
        <w:t>Руководитель 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(должность, подпись, расшифровка)</w:t>
      </w:r>
    </w:p>
    <w:p>
      <w:pPr>
        <w:spacing w:after="280"/>
        <w:jc w:val="right"/>
      </w:pPr>
      <w:r>
        <w:rPr>
          <w:b w:val="0"/>
          <w:i w:val="0"/>
          <w:sz w:val="22"/>
        </w:rPr>
        <w:t>«____» __________ 20____ г.</w:t>
      </w:r>
    </w:p>
    <w:p>
      <w:pPr>
        <w:spacing w:after="40"/>
        <w:jc w:val="center"/>
      </w:pPr>
      <w:r>
        <w:rPr>
          <w:b/>
          <w:i w:val="0"/>
          <w:sz w:val="26"/>
        </w:rPr>
        <w:t>ДОЛЖНОСТНАЯ ИНСТРУКЦИЯ</w:t>
      </w:r>
    </w:p>
    <w:p>
      <w:pPr>
        <w:spacing w:after="0"/>
        <w:jc w:val="center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80"/>
        <w:jc w:val="center"/>
      </w:pPr>
      <w:r>
        <w:rPr>
          <w:b w:val="0"/>
          <w:i/>
          <w:sz w:val="16"/>
        </w:rPr>
        <w:t>(наименование должности)</w:t>
      </w:r>
    </w:p>
    <w:p>
      <w:pPr>
        <w:spacing w:after="320"/>
        <w:jc w:val="center"/>
      </w:pPr>
      <w:r>
        <w:rPr>
          <w:b w:val="0"/>
          <w:i w:val="0"/>
          <w:sz w:val="22"/>
        </w:rPr>
        <w:t>№ ______ от «____» __________ 20____ г.</w:t>
      </w:r>
    </w:p>
    <w:p>
      <w:pPr>
        <w:spacing w:after="160"/>
      </w:pPr>
      <w:r>
        <w:rPr>
          <w:b/>
          <w:i w:val="0"/>
          <w:sz w:val="24"/>
        </w:rPr>
        <w:t>1. Общие положения</w:t>
      </w:r>
    </w:p>
    <w:p>
      <w:pPr>
        <w:spacing w:after="100"/>
        <w:ind w:firstLine="480"/>
      </w:pPr>
      <w:r>
        <w:rPr>
          <w:sz w:val="22"/>
        </w:rPr>
        <w:t>Настоящая должностная инструкция определяет трудовые обязанности, права и ответственность работника, занимающего должность ______________________________ в ______________________________.</w:t>
      </w:r>
    </w:p>
    <w:p>
      <w:pPr>
        <w:spacing w:after="100"/>
        <w:ind w:firstLine="480"/>
      </w:pPr>
      <w:r>
        <w:rPr>
          <w:sz w:val="22"/>
        </w:rPr>
        <w:t>Работник относится к категории ______________________________ (руководителей, специалистов, других служащих).</w:t>
      </w:r>
    </w:p>
    <w:p>
      <w:pPr>
        <w:spacing w:after="100"/>
        <w:ind w:firstLine="480"/>
      </w:pPr>
      <w:r>
        <w:rPr>
          <w:sz w:val="22"/>
        </w:rPr>
        <w:t>Работник назначается на должность и освобождается от неё приказом руководителя организации.</w:t>
      </w:r>
    </w:p>
    <w:p>
      <w:pPr>
        <w:spacing w:after="100"/>
        <w:ind w:firstLine="480"/>
      </w:pPr>
      <w:r>
        <w:rPr>
          <w:sz w:val="22"/>
        </w:rPr>
        <w:t>Работник подчиняется непосредственно ______________________________.</w:t>
      </w:r>
    </w:p>
    <w:p>
      <w:pPr>
        <w:spacing w:after="100"/>
        <w:ind w:firstLine="480"/>
      </w:pPr>
      <w:r>
        <w:rPr>
          <w:sz w:val="22"/>
        </w:rPr>
        <w:t>На должность назначается лицо, имеющее ______________________________ образование и стаж работы ______________________________.</w:t>
      </w:r>
    </w:p>
    <w:p>
      <w:pPr>
        <w:spacing w:after="100"/>
        <w:ind w:firstLine="480"/>
      </w:pPr>
      <w:r>
        <w:rPr>
          <w:sz w:val="22"/>
        </w:rPr>
        <w:t>Работник должен знать: законодательство и нормативные правовые акты по направлению работы; локальные нормативные акты организации; правила внутреннего трудового распорядка; требования охраны труда.</w:t>
      </w:r>
    </w:p>
    <w:p>
      <w:pPr>
        <w:spacing w:after="100"/>
        <w:ind w:firstLine="480"/>
      </w:pPr>
      <w:r>
        <w:rPr>
          <w:sz w:val="22"/>
        </w:rPr>
        <w:t>В своей деятельности работник руководствуется законодательством Российской Федерации, уставом организации, локальными нормативными актами, приказами руководителя и настоящей инструкцией.</w:t>
      </w:r>
    </w:p>
    <w:p>
      <w:pPr>
        <w:spacing w:after="100"/>
        <w:ind w:firstLine="480"/>
      </w:pPr>
      <w:r>
        <w:rPr>
          <w:sz w:val="22"/>
        </w:rPr>
        <w:t>На время отсутствия работника его обязанности исполняет ______________________________.</w:t>
      </w:r>
    </w:p>
    <w:p>
      <w:pPr>
        <w:spacing w:after="80"/>
      </w:pPr>
      <w:r>
        <w:rPr>
          <w:b w:val="0"/>
          <w:i w:val="0"/>
          <w:sz w:val="16"/>
        </w:rPr>
      </w:r>
    </w:p>
    <w:p>
      <w:pPr>
        <w:spacing w:after="160"/>
      </w:pPr>
      <w:r>
        <w:rPr>
          <w:b/>
          <w:i w:val="0"/>
          <w:sz w:val="24"/>
        </w:rPr>
        <w:t>2. Трудовая функция и должностные обязанности</w:t>
      </w:r>
    </w:p>
    <w:p>
      <w:pPr>
        <w:spacing w:after="100"/>
        <w:ind w:firstLine="480"/>
      </w:pPr>
      <w:r>
        <w:rPr>
          <w:sz w:val="22"/>
        </w:rPr>
        <w:t>Работник выполняет следующие обязанности:</w:t>
      </w:r>
    </w:p>
    <w:p>
      <w:pPr>
        <w:spacing w:after="100"/>
        <w:ind w:firstLine="480"/>
      </w:pPr>
      <w:r>
        <w:rPr>
          <w:sz w:val="22"/>
        </w:rPr>
        <w:t>2.1. ______________________________________________</w:t>
      </w:r>
    </w:p>
    <w:p>
      <w:pPr>
        <w:spacing w:after="100"/>
        <w:ind w:firstLine="480"/>
      </w:pPr>
      <w:r>
        <w:rPr>
          <w:sz w:val="22"/>
        </w:rPr>
        <w:t>2.2. ______________________________________________</w:t>
      </w:r>
    </w:p>
    <w:p>
      <w:pPr>
        <w:spacing w:after="100"/>
        <w:ind w:firstLine="480"/>
      </w:pPr>
      <w:r>
        <w:rPr>
          <w:sz w:val="22"/>
        </w:rPr>
        <w:t>2.3. ______________________________________________</w:t>
      </w:r>
    </w:p>
    <w:p>
      <w:pPr>
        <w:spacing w:after="100"/>
        <w:ind w:firstLine="480"/>
      </w:pPr>
      <w:r>
        <w:rPr>
          <w:sz w:val="22"/>
        </w:rPr>
        <w:t>2.4. ______________________________________________</w:t>
      </w:r>
    </w:p>
    <w:p>
      <w:pPr>
        <w:spacing w:after="100"/>
        <w:ind w:firstLine="480"/>
      </w:pPr>
      <w:r>
        <w:rPr>
          <w:sz w:val="22"/>
        </w:rPr>
        <w:t>2.5. ______________________________________________</w:t>
      </w:r>
    </w:p>
    <w:p>
      <w:pPr>
        <w:spacing w:after="80"/>
      </w:pPr>
      <w:r>
        <w:rPr>
          <w:b w:val="0"/>
          <w:i w:val="0"/>
          <w:sz w:val="16"/>
        </w:rPr>
      </w:r>
    </w:p>
    <w:p>
      <w:pPr>
        <w:spacing w:after="160"/>
      </w:pPr>
      <w:r>
        <w:rPr>
          <w:b/>
          <w:i w:val="0"/>
          <w:sz w:val="24"/>
        </w:rPr>
        <w:t>3. Права</w:t>
      </w:r>
    </w:p>
    <w:p>
      <w:pPr>
        <w:spacing w:after="100"/>
        <w:ind w:firstLine="480"/>
      </w:pPr>
      <w:r>
        <w:rPr>
          <w:sz w:val="22"/>
        </w:rPr>
        <w:t>Знакомиться с проектами решений руководства, касающимися его деятельности.</w:t>
      </w:r>
    </w:p>
    <w:p>
      <w:pPr>
        <w:spacing w:after="100"/>
        <w:ind w:firstLine="480"/>
      </w:pPr>
      <w:r>
        <w:rPr>
          <w:sz w:val="22"/>
        </w:rPr>
        <w:t>Запрашивать и получать документы и сведения, необходимые для исполнения обязанностей.</w:t>
      </w:r>
    </w:p>
    <w:p>
      <w:pPr>
        <w:spacing w:after="100"/>
        <w:ind w:firstLine="480"/>
      </w:pPr>
      <w:r>
        <w:rPr>
          <w:sz w:val="22"/>
        </w:rPr>
        <w:t>Вносить предложения по совершенствованию работы по своему направлению.</w:t>
      </w:r>
    </w:p>
    <w:p>
      <w:pPr>
        <w:spacing w:after="100"/>
        <w:ind w:firstLine="480"/>
      </w:pPr>
      <w:r>
        <w:rPr>
          <w:sz w:val="22"/>
        </w:rPr>
        <w:t>Требовать от руководства обеспечения условий, необходимых для исполнения обязанностей, включая исправность оборудования и доступ к информации.</w:t>
      </w:r>
    </w:p>
    <w:p>
      <w:pPr>
        <w:spacing w:after="100"/>
        <w:ind w:firstLine="480"/>
      </w:pPr>
      <w:r>
        <w:rPr>
          <w:sz w:val="22"/>
        </w:rPr>
        <w:t>Повышать квалификацию в порядке, установленном в организации.</w:t>
      </w:r>
    </w:p>
    <w:p>
      <w:pPr>
        <w:spacing w:after="80"/>
      </w:pPr>
      <w:r>
        <w:rPr>
          <w:b w:val="0"/>
          <w:i w:val="0"/>
          <w:sz w:val="16"/>
        </w:rPr>
      </w:r>
    </w:p>
    <w:p>
      <w:pPr>
        <w:spacing w:after="160"/>
      </w:pPr>
      <w:r>
        <w:rPr>
          <w:b/>
          <w:i w:val="0"/>
          <w:sz w:val="24"/>
        </w:rPr>
        <w:t>4. Ответственность</w:t>
      </w:r>
    </w:p>
    <w:p>
      <w:pPr>
        <w:spacing w:after="100"/>
        <w:ind w:firstLine="480"/>
      </w:pPr>
      <w:r>
        <w:rPr>
          <w:sz w:val="22"/>
        </w:rPr>
        <w:t>За неисполнение или ненадлежащее исполнение обязанностей, предусмотренных настоящей инструкцией, — в пределах, установленных трудовым законодательством Российской Федерации.</w:t>
      </w:r>
    </w:p>
    <w:p>
      <w:pPr>
        <w:spacing w:after="100"/>
        <w:ind w:firstLine="480"/>
      </w:pPr>
      <w:r>
        <w:rPr>
          <w:sz w:val="22"/>
        </w:rPr>
        <w:t>За правонарушения, совершённые в процессе работы, — в пределах, установленных административным, уголовным и гражданским законодательством Российской Федерации.</w:t>
      </w:r>
    </w:p>
    <w:p>
      <w:pPr>
        <w:spacing w:after="100"/>
        <w:ind w:firstLine="480"/>
      </w:pPr>
      <w:r>
        <w:rPr>
          <w:sz w:val="22"/>
        </w:rPr>
        <w:t>За причинение материального ущерба — в пределах, установленных трудовым и гражданским законодательством Российской Федерации.</w:t>
      </w:r>
    </w:p>
    <w:p>
      <w:pPr>
        <w:spacing w:after="80"/>
      </w:pPr>
      <w:r>
        <w:rPr>
          <w:b w:val="0"/>
          <w:i w:val="0"/>
          <w:sz w:val="16"/>
        </w:rPr>
      </w:r>
    </w:p>
    <w:p>
      <w:pPr>
        <w:spacing w:after="160"/>
      </w:pPr>
      <w:r>
        <w:rPr>
          <w:b/>
          <w:i w:val="0"/>
          <w:sz w:val="24"/>
        </w:rPr>
        <w:t>5. Взаимоотношения по должности</w:t>
      </w:r>
    </w:p>
    <w:p>
      <w:pPr>
        <w:spacing w:after="100"/>
        <w:ind w:firstLine="480"/>
      </w:pPr>
      <w:r>
        <w:rPr>
          <w:sz w:val="22"/>
        </w:rPr>
        <w:t>Работник взаимодействует с ______________________________ по вопросам ______________________________.</w:t>
      </w:r>
    </w:p>
    <w:p>
      <w:pPr>
        <w:spacing w:after="100"/>
        <w:ind w:firstLine="480"/>
      </w:pPr>
      <w:r>
        <w:rPr>
          <w:sz w:val="22"/>
        </w:rPr>
        <w:t>Работник получает и передаёт документы в порядке и сроки, установленные графиком документооборота организации.</w:t>
      </w:r>
    </w:p>
    <w:p>
      <w:pPr>
        <w:spacing w:after="80"/>
      </w:pPr>
      <w:r>
        <w:rPr>
          <w:b w:val="0"/>
          <w:i w:val="0"/>
          <w:sz w:val="16"/>
        </w:rPr>
      </w:r>
    </w:p>
    <w:p>
      <w:pPr>
        <w:spacing w:after="320"/>
        <w:jc w:val="both"/>
      </w:pPr>
      <w:r>
        <w:rPr>
          <w:b w:val="0"/>
          <w:i w:val="0"/>
          <w:sz w:val="22"/>
        </w:rPr>
        <w:t>Инструкция составлена в двух экземплярах: один хранится у работодателя, второй передаётся работнику.</w:t>
      </w:r>
    </w:p>
    <w:p>
      <w:pPr>
        <w:spacing w:after="160"/>
      </w:pPr>
      <w:r>
        <w:rPr>
          <w:b/>
          <w:i w:val="0"/>
          <w:sz w:val="22"/>
        </w:rPr>
        <w:t>Согласовано:</w:t>
      </w:r>
    </w:p>
    <w:p>
      <w:pPr>
        <w:spacing w:after="120"/>
      </w:pPr>
      <w:r>
        <w:rPr>
          <w:b w:val="0"/>
          <w:i w:val="0"/>
          <w:sz w:val="22"/>
        </w:rPr>
        <w:t>Руководитель кадровой службы ____________ / ______________________</w:t>
      </w:r>
    </w:p>
    <w:p>
      <w:pPr>
        <w:spacing w:after="320"/>
      </w:pPr>
      <w:r>
        <w:rPr>
          <w:b w:val="0"/>
          <w:i w:val="0"/>
          <w:sz w:val="22"/>
        </w:rPr>
        <w:t>Юрист (при наличии) ____________ / ______________________</w:t>
      </w:r>
    </w:p>
    <w:p>
      <w:r>
        <w:br w:type="page"/>
      </w:r>
    </w:p>
    <w:p>
      <w:pPr>
        <w:spacing w:after="120"/>
        <w:jc w:val="center"/>
      </w:pPr>
      <w:r>
        <w:rPr>
          <w:b/>
          <w:i w:val="0"/>
          <w:sz w:val="24"/>
        </w:rPr>
        <w:t>ЛИСТ ОЗНАКОМЛЕНИЯ С ДОЛЖНОСТНОЙ ИНСТРУКЦИЕЙ</w:t>
      </w:r>
    </w:p>
    <w:p>
      <w:pPr>
        <w:spacing w:after="240"/>
        <w:jc w:val="both"/>
      </w:pPr>
      <w:r>
        <w:rPr>
          <w:b w:val="0"/>
          <w:i/>
          <w:sz w:val="20"/>
        </w:rPr>
        <w:t>Ознакомление под роспись — единственное, что делает инструкцию рабочей. Без подписи работника её нельзя предъявить ни при дисциплинарном взыскании, ни в суде: обязанности считаются не доведёнными до сведения.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2422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2422"/>
          </w:tcPr>
          <w:p>
            <w:r>
              <w:rPr>
                <w:b/>
                <w:sz w:val="20"/>
              </w:rPr>
              <w:t>Фамилия, имя, отчество</w:t>
            </w:r>
          </w:p>
        </w:tc>
        <w:tc>
          <w:tcPr>
            <w:tcW w:type="dxa" w:w="2422"/>
          </w:tcPr>
          <w:p>
            <w:r>
              <w:rPr>
                <w:b/>
                <w:sz w:val="20"/>
              </w:rPr>
              <w:t>Дата ознакомления</w:t>
            </w:r>
          </w:p>
        </w:tc>
        <w:tc>
          <w:tcPr>
            <w:tcW w:type="dxa" w:w="2422"/>
          </w:tcPr>
          <w:p>
            <w:r>
              <w:rPr>
                <w:b/>
                <w:sz w:val="20"/>
              </w:rPr>
              <w:t>Подпись</w:t>
            </w:r>
          </w:p>
        </w:tc>
      </w:tr>
      <w:tr>
        <w:tc>
          <w:tcPr>
            <w:tcW w:type="dxa" w:w="2422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11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</w:tbl>
    <w:p>
      <w:pPr>
        <w:spacing w:after="160"/>
      </w:pPr>
      <w:r>
        <w:rPr>
          <w:b w:val="0"/>
          <w:i w:val="0"/>
          <w:sz w:val="16"/>
        </w:rPr>
      </w:r>
    </w:p>
    <w:p>
      <w:pPr>
        <w:spacing w:after="120"/>
        <w:jc w:val="both"/>
      </w:pPr>
      <w:r>
        <w:rPr>
          <w:b w:val="0"/>
          <w:i w:val="0"/>
          <w:sz w:val="20"/>
        </w:rPr>
        <w:t>Экземпляр должностной инструкции получил на руки: ____________ / ______________________   «____» __________ 20____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